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71774" w14:textId="1A0C6059" w:rsidR="0004420D" w:rsidRPr="008B3EFA" w:rsidRDefault="00F81CAF" w:rsidP="008B3EFA">
      <w:pPr>
        <w:jc w:val="center"/>
        <w:rPr>
          <w:b/>
          <w:sz w:val="24"/>
        </w:rPr>
      </w:pPr>
      <w:r w:rsidRPr="008B3EFA">
        <w:rPr>
          <w:b/>
          <w:sz w:val="24"/>
        </w:rPr>
        <w:t>Beh</w:t>
      </w:r>
      <w:r w:rsidR="003E7D8F" w:rsidRPr="008B3EFA">
        <w:rPr>
          <w:b/>
          <w:sz w:val="24"/>
        </w:rPr>
        <w:t xml:space="preserve">avior Intervention Plan </w:t>
      </w:r>
    </w:p>
    <w:p w14:paraId="5BBB981A" w14:textId="77777777" w:rsidR="003E7D8F" w:rsidRPr="00FF0343" w:rsidRDefault="003E7D8F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Individual</w:t>
      </w:r>
    </w:p>
    <w:p w14:paraId="32347732" w14:textId="41BA7BE9" w:rsidR="00757A2F" w:rsidRDefault="0004420D" w:rsidP="003E7D8F">
      <w:pPr>
        <w:pStyle w:val="ListParagraph"/>
        <w:numPr>
          <w:ilvl w:val="1"/>
          <w:numId w:val="1"/>
        </w:numPr>
      </w:pPr>
      <w:r>
        <w:t>Steve</w:t>
      </w:r>
      <w:r w:rsidR="00C46E64">
        <w:t xml:space="preserve"> (Not a real student)</w:t>
      </w:r>
    </w:p>
    <w:p w14:paraId="7FDB3391" w14:textId="6237D0F4" w:rsidR="0004420D" w:rsidRDefault="0004420D" w:rsidP="003E7D8F">
      <w:pPr>
        <w:pStyle w:val="ListParagraph"/>
        <w:numPr>
          <w:ilvl w:val="1"/>
          <w:numId w:val="1"/>
        </w:numPr>
      </w:pPr>
      <w:r>
        <w:t xml:space="preserve"> 2</w:t>
      </w:r>
      <w:r w:rsidRPr="0004420D">
        <w:rPr>
          <w:vertAlign w:val="superscript"/>
        </w:rPr>
        <w:t>nd</w:t>
      </w:r>
      <w:r>
        <w:t xml:space="preserve"> grade</w:t>
      </w:r>
      <w:r w:rsidR="00757A2F">
        <w:t>,</w:t>
      </w:r>
      <w:r>
        <w:t xml:space="preserve"> age 7</w:t>
      </w:r>
    </w:p>
    <w:p w14:paraId="5CFA9B4E" w14:textId="727EBD95" w:rsidR="00F81CAF" w:rsidRDefault="005835E5" w:rsidP="003E7D8F">
      <w:pPr>
        <w:pStyle w:val="ListParagraph"/>
        <w:numPr>
          <w:ilvl w:val="1"/>
          <w:numId w:val="1"/>
        </w:numPr>
      </w:pPr>
      <w:r>
        <w:t xml:space="preserve">General </w:t>
      </w:r>
      <w:r w:rsidR="00512083">
        <w:t>education</w:t>
      </w:r>
      <w:r>
        <w:t xml:space="preserve"> classroom</w:t>
      </w:r>
    </w:p>
    <w:p w14:paraId="1524F98C" w14:textId="77777777" w:rsidR="009369CE" w:rsidRDefault="009369CE" w:rsidP="009369CE">
      <w:pPr>
        <w:pStyle w:val="ListParagraph"/>
      </w:pPr>
    </w:p>
    <w:p w14:paraId="46862D27" w14:textId="77777777" w:rsidR="00F81CAF" w:rsidRPr="00FF0343" w:rsidRDefault="009369CE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Target Behavior</w:t>
      </w:r>
    </w:p>
    <w:p w14:paraId="6CF02F2C" w14:textId="67EECD54" w:rsidR="0004420D" w:rsidRDefault="009B1C61" w:rsidP="009369CE">
      <w:pPr>
        <w:pStyle w:val="ListParagraph"/>
        <w:numPr>
          <w:ilvl w:val="1"/>
          <w:numId w:val="1"/>
        </w:numPr>
      </w:pPr>
      <w:r>
        <w:t xml:space="preserve">The student leaves his desk </w:t>
      </w:r>
      <w:r w:rsidR="009C527E">
        <w:t xml:space="preserve">to walk around the room </w:t>
      </w:r>
      <w:bookmarkStart w:id="0" w:name="_GoBack"/>
      <w:bookmarkEnd w:id="0"/>
      <w:r>
        <w:t xml:space="preserve">and is out of his chair without permission from </w:t>
      </w:r>
      <w:r w:rsidR="00512083">
        <w:t>his</w:t>
      </w:r>
      <w:r>
        <w:t xml:space="preserve"> teacher</w:t>
      </w:r>
    </w:p>
    <w:p w14:paraId="6E38E543" w14:textId="77777777" w:rsidR="0004420D" w:rsidRDefault="0004420D" w:rsidP="0004420D">
      <w:pPr>
        <w:pStyle w:val="ListParagraph"/>
        <w:ind w:left="1440"/>
      </w:pPr>
    </w:p>
    <w:p w14:paraId="361CF740" w14:textId="77777777" w:rsidR="009369CE" w:rsidRPr="008746B2" w:rsidRDefault="009369CE" w:rsidP="008746B2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Function of Behavior</w:t>
      </w:r>
    </w:p>
    <w:p w14:paraId="32409AC6" w14:textId="46B7F3FC" w:rsidR="009B1C61" w:rsidRPr="00267F5D" w:rsidRDefault="00C331BD" w:rsidP="009B1C61">
      <w:pPr>
        <w:pStyle w:val="ListParagraph"/>
        <w:numPr>
          <w:ilvl w:val="1"/>
          <w:numId w:val="1"/>
        </w:numPr>
      </w:pPr>
      <w:r w:rsidRPr="00267F5D">
        <w:t>Avoid work</w:t>
      </w:r>
    </w:p>
    <w:p w14:paraId="20A7251A" w14:textId="4A8626DB" w:rsidR="008746B2" w:rsidRPr="00267F5D" w:rsidRDefault="008746B2" w:rsidP="00C331BD">
      <w:pPr>
        <w:pStyle w:val="ListParagraph"/>
        <w:numPr>
          <w:ilvl w:val="2"/>
          <w:numId w:val="1"/>
        </w:numPr>
      </w:pPr>
      <w:r w:rsidRPr="00267F5D">
        <w:t xml:space="preserve">Through direct observation, the Motivation Assessment Scale (MAS) and the Functional Analysis Screening Tool (FAST) completed by his classroom teacher, special education case manager and another specialist, </w:t>
      </w:r>
      <w:r w:rsidR="009B1C61" w:rsidRPr="00267F5D">
        <w:t>Steve</w:t>
      </w:r>
      <w:r w:rsidRPr="00267F5D">
        <w:t xml:space="preserve"> hypothetically engages in </w:t>
      </w:r>
      <w:r w:rsidR="009B1C61" w:rsidRPr="00267F5D">
        <w:t>leaving his desk and is out of his chair without permission from his teacher</w:t>
      </w:r>
      <w:r w:rsidRPr="00267F5D">
        <w:t xml:space="preserve"> to </w:t>
      </w:r>
      <w:r w:rsidR="009B1C61" w:rsidRPr="00267F5D">
        <w:t xml:space="preserve">avoid work </w:t>
      </w:r>
      <w:r w:rsidRPr="00267F5D">
        <w:t xml:space="preserve">with variability due to context. Settings or situations in which the target behavior </w:t>
      </w:r>
      <w:r w:rsidR="00400A2B">
        <w:t>is most likely to occur include</w:t>
      </w:r>
      <w:r w:rsidRPr="00267F5D">
        <w:t xml:space="preserve"> </w:t>
      </w:r>
      <w:r w:rsidR="009B1C61" w:rsidRPr="00267F5D">
        <w:t xml:space="preserve">reading </w:t>
      </w:r>
      <w:r w:rsidR="00400A2B">
        <w:t xml:space="preserve">lessons, </w:t>
      </w:r>
      <w:r w:rsidR="009B1C61" w:rsidRPr="00267F5D">
        <w:t>math lessons,</w:t>
      </w:r>
      <w:r w:rsidRPr="00267F5D">
        <w:t xml:space="preserve"> and </w:t>
      </w:r>
      <w:r w:rsidR="009B1C61" w:rsidRPr="00267F5D">
        <w:t>work time</w:t>
      </w:r>
      <w:r w:rsidRPr="00267F5D">
        <w:t xml:space="preserve"> in which </w:t>
      </w:r>
      <w:r w:rsidR="00400A2B">
        <w:t>Steve is to be sitting in his desk working</w:t>
      </w:r>
      <w:r w:rsidRPr="00267F5D">
        <w:t>. Based on obser</w:t>
      </w:r>
      <w:r w:rsidR="00A470EF">
        <w:t>vation, maintaining consequence</w:t>
      </w:r>
      <w:r w:rsidRPr="00267F5D">
        <w:t xml:space="preserve"> </w:t>
      </w:r>
      <w:r w:rsidR="00A470EF">
        <w:t>is</w:t>
      </w:r>
      <w:r w:rsidRPr="00267F5D">
        <w:t xml:space="preserve"> </w:t>
      </w:r>
      <w:r w:rsidR="00267F5D" w:rsidRPr="00267F5D">
        <w:t>avoiding work</w:t>
      </w:r>
      <w:r w:rsidRPr="00267F5D">
        <w:t>.</w:t>
      </w:r>
    </w:p>
    <w:p w14:paraId="474727D1" w14:textId="77777777" w:rsidR="009369CE" w:rsidRDefault="009369CE" w:rsidP="009369CE">
      <w:pPr>
        <w:pStyle w:val="ListParagraph"/>
      </w:pPr>
    </w:p>
    <w:p w14:paraId="0FCF60CF" w14:textId="77777777" w:rsidR="003A0497" w:rsidRPr="00FF0343" w:rsidRDefault="009369CE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Baseline of Target Behavior</w:t>
      </w:r>
    </w:p>
    <w:p w14:paraId="21C19D8C" w14:textId="64661BF8" w:rsidR="009369CE" w:rsidRDefault="009B1C61" w:rsidP="009369CE">
      <w:pPr>
        <w:pStyle w:val="ListParagraph"/>
        <w:numPr>
          <w:ilvl w:val="1"/>
          <w:numId w:val="1"/>
        </w:numPr>
      </w:pPr>
      <w:r>
        <w:t>During one week, the daily frequency</w:t>
      </w:r>
      <w:r w:rsidR="00C331BD">
        <w:t xml:space="preserve"> of the behavior was about 19 times.</w:t>
      </w:r>
    </w:p>
    <w:p w14:paraId="0E81089A" w14:textId="77777777" w:rsidR="009369CE" w:rsidRDefault="009369CE" w:rsidP="009369CE">
      <w:pPr>
        <w:pStyle w:val="ListParagraph"/>
      </w:pPr>
    </w:p>
    <w:p w14:paraId="0733BC2A" w14:textId="77777777" w:rsidR="00A94CF9" w:rsidRPr="00FF0343" w:rsidRDefault="00F81CAF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Replacement Behavior</w:t>
      </w:r>
    </w:p>
    <w:p w14:paraId="66C63DEB" w14:textId="481704DF" w:rsidR="00A94CF9" w:rsidRDefault="00A470EF" w:rsidP="00A94CF9">
      <w:pPr>
        <w:pStyle w:val="ListParagraph"/>
        <w:numPr>
          <w:ilvl w:val="1"/>
          <w:numId w:val="1"/>
        </w:numPr>
      </w:pPr>
      <w:r>
        <w:t>Steve will raise his hand and</w:t>
      </w:r>
      <w:r w:rsidR="00BC407F">
        <w:t xml:space="preserve"> ask </w:t>
      </w:r>
      <w:r w:rsidR="00364369">
        <w:t xml:space="preserve">permission from </w:t>
      </w:r>
      <w:r w:rsidR="00BC407F">
        <w:t>the teacher for a break.</w:t>
      </w:r>
    </w:p>
    <w:p w14:paraId="7769FE99" w14:textId="77777777" w:rsidR="009369CE" w:rsidRDefault="009369CE" w:rsidP="009369CE">
      <w:pPr>
        <w:pStyle w:val="ListParagraph"/>
      </w:pPr>
    </w:p>
    <w:p w14:paraId="7552BB26" w14:textId="77777777" w:rsidR="006668A5" w:rsidRDefault="00F81CAF" w:rsidP="006668A5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Intervention Plan (Includin</w:t>
      </w:r>
      <w:r w:rsidR="00A94CF9" w:rsidRPr="00FF0343">
        <w:rPr>
          <w:b/>
        </w:rPr>
        <w:t>g Positive Behavioral Supports)</w:t>
      </w:r>
    </w:p>
    <w:p w14:paraId="555037A8" w14:textId="77777777" w:rsidR="006668A5" w:rsidRPr="006668A5" w:rsidRDefault="00A274CA" w:rsidP="006668A5">
      <w:pPr>
        <w:pStyle w:val="ListParagraph"/>
        <w:numPr>
          <w:ilvl w:val="1"/>
          <w:numId w:val="1"/>
        </w:numPr>
        <w:rPr>
          <w:b/>
        </w:rPr>
      </w:pPr>
      <w:r w:rsidRPr="006668A5">
        <w:t>The teacher will supervise behaviors and supports.</w:t>
      </w:r>
    </w:p>
    <w:p w14:paraId="7C7CC227" w14:textId="0399620F" w:rsidR="006668A5" w:rsidRPr="00EB126C" w:rsidRDefault="0051226F" w:rsidP="006668A5">
      <w:pPr>
        <w:pStyle w:val="ListParagraph"/>
        <w:numPr>
          <w:ilvl w:val="1"/>
          <w:numId w:val="1"/>
        </w:numPr>
        <w:rPr>
          <w:b/>
        </w:rPr>
      </w:pPr>
      <w:r w:rsidRPr="006668A5">
        <w:t xml:space="preserve">The room will be modified so that Steve has a </w:t>
      </w:r>
      <w:r w:rsidR="002F70BE" w:rsidRPr="006668A5">
        <w:t xml:space="preserve">corner </w:t>
      </w:r>
      <w:r w:rsidRPr="006668A5">
        <w:t>to</w:t>
      </w:r>
      <w:r w:rsidR="002F70BE" w:rsidRPr="006668A5">
        <w:t xml:space="preserve"> go</w:t>
      </w:r>
      <w:r w:rsidR="00EB126C">
        <w:t xml:space="preserve"> to</w:t>
      </w:r>
      <w:r w:rsidR="002F70BE" w:rsidRPr="006668A5">
        <w:t xml:space="preserve"> during break.</w:t>
      </w:r>
    </w:p>
    <w:p w14:paraId="71D1AE96" w14:textId="511DBB01" w:rsidR="00EB126C" w:rsidRPr="006668A5" w:rsidRDefault="00EB126C" w:rsidP="006668A5">
      <w:pPr>
        <w:pStyle w:val="ListParagraph"/>
        <w:numPr>
          <w:ilvl w:val="1"/>
          <w:numId w:val="1"/>
        </w:numPr>
        <w:rPr>
          <w:b/>
        </w:rPr>
      </w:pPr>
      <w:r>
        <w:t>Steve will be informed that permission must be asked for and that if the target behavior occurs he will loose recreation time.</w:t>
      </w:r>
    </w:p>
    <w:p w14:paraId="5B97FF00" w14:textId="6B8AE657" w:rsidR="006668A5" w:rsidRPr="009C527E" w:rsidRDefault="00B37006" w:rsidP="006668A5">
      <w:pPr>
        <w:pStyle w:val="ListParagraph"/>
        <w:numPr>
          <w:ilvl w:val="1"/>
          <w:numId w:val="1"/>
        </w:numPr>
        <w:rPr>
          <w:b/>
        </w:rPr>
      </w:pPr>
      <w:r w:rsidRPr="006668A5">
        <w:t xml:space="preserve">Negative punishment of taking away recess or free time will be used. </w:t>
      </w:r>
      <w:r w:rsidR="009C527E">
        <w:t xml:space="preserve">One minute of time will be taken for each time Steve leaves his desk without permission. </w:t>
      </w:r>
      <w:r w:rsidRPr="006668A5">
        <w:t xml:space="preserve">Steve will have to finish his work during recess or free time. Once work is completed he may </w:t>
      </w:r>
      <w:r w:rsidR="00EB126C">
        <w:t xml:space="preserve">rejoin the class and </w:t>
      </w:r>
      <w:r w:rsidRPr="006668A5">
        <w:t>go out to recess or join free time.</w:t>
      </w:r>
      <w:r w:rsidR="009C527E">
        <w:t xml:space="preserve"> If Steve does not have work to make up he will read instead.</w:t>
      </w:r>
    </w:p>
    <w:p w14:paraId="78CFB7BA" w14:textId="60BDDF49" w:rsidR="009C527E" w:rsidRPr="009C527E" w:rsidRDefault="009C527E" w:rsidP="009C527E">
      <w:pPr>
        <w:pStyle w:val="ListParagraph"/>
        <w:numPr>
          <w:ilvl w:val="1"/>
          <w:numId w:val="1"/>
        </w:numPr>
        <w:rPr>
          <w:b/>
        </w:rPr>
      </w:pPr>
      <w:r w:rsidRPr="006668A5">
        <w:t>Teacher will call home to inform parents why Steve may be missing out on recess time.</w:t>
      </w:r>
    </w:p>
    <w:p w14:paraId="1DEA1AC3" w14:textId="0B0585CF" w:rsidR="00D8032A" w:rsidRPr="006668A5" w:rsidRDefault="00D8032A" w:rsidP="006668A5">
      <w:pPr>
        <w:pStyle w:val="ListParagraph"/>
        <w:numPr>
          <w:ilvl w:val="1"/>
          <w:numId w:val="1"/>
        </w:numPr>
        <w:rPr>
          <w:b/>
        </w:rPr>
      </w:pPr>
      <w:r w:rsidRPr="006668A5">
        <w:t>When Steve wants a break he will raise his hand to ask the teacher.  At the beginning of the intervention, every time Steve asks for a brea</w:t>
      </w:r>
      <w:r w:rsidR="000D3451" w:rsidRPr="006668A5">
        <w:t xml:space="preserve">k the teacher will allow him to take one. After </w:t>
      </w:r>
      <w:r w:rsidR="002E4D45">
        <w:t xml:space="preserve">the frequency of </w:t>
      </w:r>
      <w:r w:rsidR="000D3451" w:rsidRPr="006668A5">
        <w:t xml:space="preserve">Steve asking for breaks </w:t>
      </w:r>
      <w:r w:rsidR="002E4D45">
        <w:t>become greater than his</w:t>
      </w:r>
      <w:r w:rsidR="000D3451" w:rsidRPr="006668A5">
        <w:t xml:space="preserve"> </w:t>
      </w:r>
      <w:r w:rsidR="002E4D45">
        <w:t>being</w:t>
      </w:r>
      <w:r w:rsidR="000D3451" w:rsidRPr="006668A5">
        <w:t xml:space="preserve"> out of his chair</w:t>
      </w:r>
      <w:r w:rsidR="002E4D45">
        <w:t xml:space="preserve"> without permission</w:t>
      </w:r>
      <w:r w:rsidR="000D3451" w:rsidRPr="006668A5">
        <w:t>, the teacher will grant the request every 20 minutes if asked. The schedule will start as a fixed ratio and change to a fixed interval.</w:t>
      </w:r>
    </w:p>
    <w:p w14:paraId="36AC281F" w14:textId="77777777" w:rsidR="00FF0343" w:rsidRDefault="00FF0343" w:rsidP="00FF0343">
      <w:pPr>
        <w:pStyle w:val="ListParagraph"/>
      </w:pPr>
    </w:p>
    <w:p w14:paraId="402301F7" w14:textId="77777777" w:rsidR="003107F0" w:rsidRDefault="003107F0" w:rsidP="00FF0343">
      <w:pPr>
        <w:pStyle w:val="ListParagraph"/>
      </w:pPr>
    </w:p>
    <w:p w14:paraId="1A0F2EBC" w14:textId="77777777" w:rsidR="003107F0" w:rsidRPr="00FF0343" w:rsidRDefault="003107F0" w:rsidP="00FF0343">
      <w:pPr>
        <w:pStyle w:val="ListParagraph"/>
      </w:pPr>
    </w:p>
    <w:p w14:paraId="058BEBFB" w14:textId="77777777" w:rsidR="003A0497" w:rsidRPr="00FF0343" w:rsidRDefault="003A0497" w:rsidP="00FF0343">
      <w:pPr>
        <w:pStyle w:val="ListParagraph"/>
        <w:numPr>
          <w:ilvl w:val="0"/>
          <w:numId w:val="1"/>
        </w:numPr>
      </w:pPr>
      <w:r w:rsidRPr="00FF0343">
        <w:rPr>
          <w:b/>
        </w:rPr>
        <w:t xml:space="preserve">Consequence for “Extreme” </w:t>
      </w:r>
      <w:r w:rsidR="00A94CF9" w:rsidRPr="00FF0343">
        <w:rPr>
          <w:b/>
        </w:rPr>
        <w:t>Behavior</w:t>
      </w:r>
    </w:p>
    <w:p w14:paraId="624CC3AF" w14:textId="22104E93" w:rsidR="009369CE" w:rsidRDefault="00BC407F" w:rsidP="0069221E">
      <w:pPr>
        <w:pStyle w:val="ListParagraph"/>
        <w:numPr>
          <w:ilvl w:val="1"/>
          <w:numId w:val="1"/>
        </w:numPr>
      </w:pPr>
      <w:r>
        <w:t>In cases of violence defined as hitting and kicking when not wanting to return to desk,</w:t>
      </w:r>
      <w:r w:rsidR="00C14F11">
        <w:t xml:space="preserve"> the </w:t>
      </w:r>
      <w:r w:rsidR="000630F1">
        <w:t>school</w:t>
      </w:r>
      <w:r w:rsidR="00C14F11">
        <w:t xml:space="preserve"> </w:t>
      </w:r>
      <w:r w:rsidR="000630F1">
        <w:t>policy for aggressive behavior</w:t>
      </w:r>
      <w:r w:rsidR="00C14F11">
        <w:t xml:space="preserve"> will be followed.</w:t>
      </w:r>
    </w:p>
    <w:tbl>
      <w:tblPr>
        <w:tblpPr w:leftFromText="180" w:rightFromText="180" w:vertAnchor="text" w:horzAnchor="page" w:tblpX="5779" w:tblpY="2840"/>
        <w:tblW w:w="0" w:type="auto"/>
        <w:tblBorders>
          <w:right w:val="dashed" w:sz="6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946319" w14:paraId="5CA5E376" w14:textId="77777777" w:rsidTr="00227D3F">
        <w:trPr>
          <w:trHeight w:val="1055"/>
        </w:trPr>
        <w:tc>
          <w:tcPr>
            <w:tcW w:w="540" w:type="dxa"/>
            <w:tcBorders>
              <w:bottom w:val="nil"/>
              <w:right w:val="dashed" w:sz="18" w:space="0" w:color="auto"/>
            </w:tcBorders>
          </w:tcPr>
          <w:p w14:paraId="2E3259A5" w14:textId="77777777" w:rsidR="00946319" w:rsidRDefault="00946319" w:rsidP="00227D3F">
            <w:pPr>
              <w:rPr>
                <w:b/>
              </w:rPr>
            </w:pPr>
          </w:p>
        </w:tc>
      </w:tr>
      <w:tr w:rsidR="00946319" w14:paraId="10A49BAC" w14:textId="77777777" w:rsidTr="00227D3F">
        <w:trPr>
          <w:trHeight w:val="1320"/>
        </w:trPr>
        <w:tc>
          <w:tcPr>
            <w:tcW w:w="540" w:type="dxa"/>
            <w:tcBorders>
              <w:top w:val="nil"/>
              <w:right w:val="dashed" w:sz="18" w:space="0" w:color="auto"/>
            </w:tcBorders>
          </w:tcPr>
          <w:p w14:paraId="6313FB82" w14:textId="77777777" w:rsidR="00946319" w:rsidRDefault="00946319" w:rsidP="00227D3F">
            <w:pPr>
              <w:rPr>
                <w:b/>
              </w:rPr>
            </w:pPr>
          </w:p>
        </w:tc>
      </w:tr>
    </w:tbl>
    <w:p w14:paraId="4C859ECC" w14:textId="77777777" w:rsidR="00C331BD" w:rsidRDefault="00B7174B" w:rsidP="00C331BD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Data</w:t>
      </w:r>
      <w:r w:rsidR="00A94CF9" w:rsidRPr="00FF0343">
        <w:rPr>
          <w:b/>
        </w:rPr>
        <w:t xml:space="preserve"> Collection Method</w:t>
      </w:r>
    </w:p>
    <w:p w14:paraId="2594BB7C" w14:textId="079092A7" w:rsidR="00FF0343" w:rsidRPr="00C331BD" w:rsidRDefault="00FF0343" w:rsidP="00C331BD">
      <w:pPr>
        <w:pStyle w:val="ListParagraph"/>
        <w:numPr>
          <w:ilvl w:val="1"/>
          <w:numId w:val="1"/>
        </w:numPr>
        <w:rPr>
          <w:b/>
        </w:rPr>
      </w:pPr>
      <w:r>
        <w:t>Frequency</w:t>
      </w:r>
    </w:p>
    <w:p w14:paraId="700F3552" w14:textId="43489D2C" w:rsidR="00FF0343" w:rsidRPr="00FF0343" w:rsidRDefault="00C331BD" w:rsidP="00FF0343">
      <w:pPr>
        <w:pStyle w:val="ListParagraph"/>
        <w:numPr>
          <w:ilvl w:val="1"/>
          <w:numId w:val="1"/>
        </w:numPr>
        <w:rPr>
          <w:b/>
        </w:rPr>
      </w:pPr>
      <w:r>
        <w:t xml:space="preserve">Teacher will observe and mark lines on a piece of tape when the </w:t>
      </w:r>
      <w:r w:rsidR="006D547F">
        <w:t xml:space="preserve">target </w:t>
      </w:r>
      <w:r>
        <w:t>behavior occurs.</w:t>
      </w:r>
    </w:p>
    <w:p w14:paraId="127D8AEB" w14:textId="77777777" w:rsidR="009369CE" w:rsidRDefault="009369CE" w:rsidP="009369CE">
      <w:pPr>
        <w:pStyle w:val="ListParagraph"/>
      </w:pPr>
    </w:p>
    <w:p w14:paraId="75472439" w14:textId="77777777" w:rsidR="003A0497" w:rsidRDefault="003A0497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Graph of Data</w:t>
      </w:r>
    </w:p>
    <w:p w14:paraId="3DB363A9" w14:textId="56BFAFD0" w:rsidR="00227D3F" w:rsidRDefault="00227D3F" w:rsidP="00227D3F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3EDFF8" wp14:editId="0745BBC7">
            <wp:simplePos x="0" y="0"/>
            <wp:positionH relativeFrom="column">
              <wp:posOffset>-228600</wp:posOffset>
            </wp:positionH>
            <wp:positionV relativeFrom="paragraph">
              <wp:posOffset>126365</wp:posOffset>
            </wp:positionV>
            <wp:extent cx="7086600" cy="3200400"/>
            <wp:effectExtent l="0" t="0" r="25400" b="2540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9295E" w14:textId="70FA8B52" w:rsidR="00946319" w:rsidRPr="00FF0343" w:rsidRDefault="00946319" w:rsidP="00946319">
      <w:pPr>
        <w:pStyle w:val="ListParagraph"/>
        <w:rPr>
          <w:b/>
        </w:rPr>
      </w:pPr>
    </w:p>
    <w:p w14:paraId="79197DC5" w14:textId="001B1C22" w:rsidR="00946319" w:rsidRDefault="00946319" w:rsidP="00946319"/>
    <w:p w14:paraId="0663A5D0" w14:textId="77777777" w:rsidR="00946319" w:rsidRDefault="00946319" w:rsidP="00946319"/>
    <w:p w14:paraId="2BD2B091" w14:textId="77777777" w:rsidR="00946319" w:rsidRDefault="00946319" w:rsidP="00946319"/>
    <w:p w14:paraId="4CCC77A0" w14:textId="77777777" w:rsidR="00946319" w:rsidRDefault="00946319" w:rsidP="00946319"/>
    <w:p w14:paraId="5B1623DE" w14:textId="77777777" w:rsidR="00946319" w:rsidRDefault="00946319" w:rsidP="00946319"/>
    <w:p w14:paraId="7B6AE751" w14:textId="77777777" w:rsidR="00946319" w:rsidRDefault="00946319" w:rsidP="00946319"/>
    <w:p w14:paraId="4F390F4D" w14:textId="77777777" w:rsidR="00946319" w:rsidRDefault="00946319" w:rsidP="00946319"/>
    <w:p w14:paraId="5B0CE6FF" w14:textId="77777777" w:rsidR="00946319" w:rsidRDefault="00946319" w:rsidP="00946319"/>
    <w:p w14:paraId="17D1E64B" w14:textId="35904D3F" w:rsidR="009369CE" w:rsidRDefault="009369CE" w:rsidP="009369CE">
      <w:pPr>
        <w:pStyle w:val="ListParagraph"/>
      </w:pPr>
    </w:p>
    <w:p w14:paraId="277D6680" w14:textId="77777777" w:rsidR="00F56D66" w:rsidRDefault="00F56D66" w:rsidP="009369CE">
      <w:pPr>
        <w:pStyle w:val="ListParagraph"/>
      </w:pPr>
    </w:p>
    <w:p w14:paraId="140BE857" w14:textId="77777777" w:rsidR="00B36484" w:rsidRDefault="003A0497" w:rsidP="00B36484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Recommendations for further Plan Adjustment</w:t>
      </w:r>
    </w:p>
    <w:p w14:paraId="768DE3D0" w14:textId="77777777" w:rsidR="00B36484" w:rsidRPr="00B36484" w:rsidRDefault="00D8032A" w:rsidP="00B36484">
      <w:pPr>
        <w:pStyle w:val="ListParagraph"/>
        <w:numPr>
          <w:ilvl w:val="1"/>
          <w:numId w:val="1"/>
        </w:numPr>
        <w:rPr>
          <w:b/>
        </w:rPr>
      </w:pPr>
      <w:r>
        <w:t>A timer will be used to time how long Steve is out of his chair without permission. This amount of time will be taken away from free time.</w:t>
      </w:r>
    </w:p>
    <w:p w14:paraId="4D149F05" w14:textId="77777777" w:rsidR="00B36484" w:rsidRPr="00B36484" w:rsidRDefault="002B0010" w:rsidP="00B36484">
      <w:pPr>
        <w:pStyle w:val="ListParagraph"/>
        <w:numPr>
          <w:ilvl w:val="1"/>
          <w:numId w:val="1"/>
        </w:numPr>
        <w:rPr>
          <w:b/>
        </w:rPr>
      </w:pPr>
      <w:r>
        <w:t>After half of Steve’s work is complete he may ask for a break.</w:t>
      </w:r>
    </w:p>
    <w:p w14:paraId="08638222" w14:textId="2B254F3F" w:rsidR="008B3EFA" w:rsidRPr="00B36484" w:rsidRDefault="00A4398B" w:rsidP="00B36484">
      <w:pPr>
        <w:pStyle w:val="ListParagraph"/>
        <w:numPr>
          <w:ilvl w:val="1"/>
          <w:numId w:val="1"/>
        </w:numPr>
        <w:rPr>
          <w:b/>
        </w:rPr>
      </w:pPr>
      <w:r>
        <w:t>Steve will monitor himself by mark</w:t>
      </w:r>
      <w:r w:rsidR="006D547F">
        <w:t>ing</w:t>
      </w:r>
      <w:r>
        <w:t xml:space="preserve"> </w:t>
      </w:r>
      <w:r w:rsidR="006D547F">
        <w:t xml:space="preserve">a sticky note on his desk with </w:t>
      </w:r>
      <w:r>
        <w:t>a line when he does not ask for a break and a star when he does ask.</w:t>
      </w:r>
    </w:p>
    <w:p w14:paraId="6FA3B551" w14:textId="77777777" w:rsidR="00A4398B" w:rsidRDefault="00A4398B" w:rsidP="00A4398B">
      <w:pPr>
        <w:pStyle w:val="ListParagraph"/>
        <w:ind w:left="2160"/>
      </w:pPr>
    </w:p>
    <w:p w14:paraId="6C840C4E" w14:textId="77777777" w:rsidR="00A06D7F" w:rsidRDefault="00A06D7F" w:rsidP="00A06D7F">
      <w:pPr>
        <w:pStyle w:val="ListParagraph"/>
        <w:numPr>
          <w:ilvl w:val="0"/>
          <w:numId w:val="1"/>
        </w:numPr>
        <w:rPr>
          <w:b/>
        </w:rPr>
      </w:pPr>
      <w:r w:rsidRPr="00A06D7F">
        <w:rPr>
          <w:b/>
        </w:rPr>
        <w:t>Date for Plan Review</w:t>
      </w:r>
    </w:p>
    <w:p w14:paraId="2AA21514" w14:textId="09C4E373" w:rsidR="002D420B" w:rsidRPr="000630F1" w:rsidRDefault="00C331BD" w:rsidP="00270038">
      <w:pPr>
        <w:pStyle w:val="ListParagraph"/>
        <w:numPr>
          <w:ilvl w:val="1"/>
          <w:numId w:val="1"/>
        </w:numPr>
        <w:rPr>
          <w:b/>
        </w:rPr>
      </w:pPr>
      <w:r>
        <w:t>1/11/16  (5 weeks)</w:t>
      </w:r>
    </w:p>
    <w:sectPr w:rsidR="002D420B" w:rsidRPr="000630F1" w:rsidSect="00A06D7F">
      <w:pgSz w:w="12240" w:h="15840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1E4"/>
    <w:multiLevelType w:val="hybridMultilevel"/>
    <w:tmpl w:val="28F8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F"/>
    <w:rsid w:val="0004420D"/>
    <w:rsid w:val="000630F1"/>
    <w:rsid w:val="000637B9"/>
    <w:rsid w:val="000D3451"/>
    <w:rsid w:val="00181693"/>
    <w:rsid w:val="001D10F0"/>
    <w:rsid w:val="00227D3F"/>
    <w:rsid w:val="00267F5D"/>
    <w:rsid w:val="00270038"/>
    <w:rsid w:val="00286185"/>
    <w:rsid w:val="002B0010"/>
    <w:rsid w:val="002D420B"/>
    <w:rsid w:val="002E4D45"/>
    <w:rsid w:val="002F70BE"/>
    <w:rsid w:val="003107F0"/>
    <w:rsid w:val="00356F95"/>
    <w:rsid w:val="00364369"/>
    <w:rsid w:val="003A0497"/>
    <w:rsid w:val="003D3D4E"/>
    <w:rsid w:val="003E7D8F"/>
    <w:rsid w:val="00400A2B"/>
    <w:rsid w:val="00414185"/>
    <w:rsid w:val="00512083"/>
    <w:rsid w:val="0051226F"/>
    <w:rsid w:val="005621A5"/>
    <w:rsid w:val="005835E5"/>
    <w:rsid w:val="006668A5"/>
    <w:rsid w:val="0069221E"/>
    <w:rsid w:val="006978C4"/>
    <w:rsid w:val="006D547F"/>
    <w:rsid w:val="00702748"/>
    <w:rsid w:val="00727E72"/>
    <w:rsid w:val="00757A2F"/>
    <w:rsid w:val="00773B4E"/>
    <w:rsid w:val="00845334"/>
    <w:rsid w:val="00846896"/>
    <w:rsid w:val="008746B2"/>
    <w:rsid w:val="008B3EFA"/>
    <w:rsid w:val="009369CE"/>
    <w:rsid w:val="00946319"/>
    <w:rsid w:val="00956AFE"/>
    <w:rsid w:val="009B1C61"/>
    <w:rsid w:val="009C527E"/>
    <w:rsid w:val="00A06D7F"/>
    <w:rsid w:val="00A274CA"/>
    <w:rsid w:val="00A322E6"/>
    <w:rsid w:val="00A4398B"/>
    <w:rsid w:val="00A470EF"/>
    <w:rsid w:val="00A94CF9"/>
    <w:rsid w:val="00B36484"/>
    <w:rsid w:val="00B37006"/>
    <w:rsid w:val="00B7174B"/>
    <w:rsid w:val="00BC407F"/>
    <w:rsid w:val="00C14F11"/>
    <w:rsid w:val="00C331BD"/>
    <w:rsid w:val="00C357FB"/>
    <w:rsid w:val="00C46E64"/>
    <w:rsid w:val="00CE18E7"/>
    <w:rsid w:val="00D8032A"/>
    <w:rsid w:val="00DD4A94"/>
    <w:rsid w:val="00E26943"/>
    <w:rsid w:val="00E8290D"/>
    <w:rsid w:val="00E915B0"/>
    <w:rsid w:val="00EB126C"/>
    <w:rsid w:val="00ED401E"/>
    <w:rsid w:val="00F56D66"/>
    <w:rsid w:val="00F670F6"/>
    <w:rsid w:val="00F67705"/>
    <w:rsid w:val="00F81CAF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51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Out of Desk without Permission</a:t>
            </a:r>
            <a:r>
              <a:rPr lang="en-US" baseline="0"/>
              <a:t> </a:t>
            </a:r>
            <a:r>
              <a:rPr lang="en-US"/>
              <a:t>Frequency</a:t>
            </a:r>
            <a:r>
              <a:rPr lang="en-US" baseline="0"/>
              <a:t> by Day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Baseline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marker>
            <c:spPr>
              <a:solidFill>
                <a:srgbClr val="000000"/>
              </a:solidFill>
              <a:ln>
                <a:solidFill>
                  <a:srgbClr val="000000"/>
                </a:solidFill>
              </a:ln>
            </c:spPr>
          </c:marker>
          <c:trendline>
            <c:trendlineType val="linear"/>
            <c:dispRSqr val="0"/>
            <c:dispEq val="0"/>
          </c:trendline>
          <c:cat>
            <c:numRef>
              <c:f>Sheet1!$A$2:$A$23</c:f>
              <c:numCache>
                <c:formatCode>m/d/yy</c:formatCode>
                <c:ptCount val="22"/>
                <c:pt idx="0">
                  <c:v>42304.0</c:v>
                </c:pt>
                <c:pt idx="1">
                  <c:v>42305.0</c:v>
                </c:pt>
                <c:pt idx="2">
                  <c:v>42306.0</c:v>
                </c:pt>
                <c:pt idx="3">
                  <c:v>42307.0</c:v>
                </c:pt>
                <c:pt idx="4">
                  <c:v>42310.0</c:v>
                </c:pt>
                <c:pt idx="5">
                  <c:v>42311.0</c:v>
                </c:pt>
                <c:pt idx="6">
                  <c:v>42312.0</c:v>
                </c:pt>
                <c:pt idx="7">
                  <c:v>42313.0</c:v>
                </c:pt>
                <c:pt idx="8">
                  <c:v>42314.0</c:v>
                </c:pt>
                <c:pt idx="9">
                  <c:v>42317.0</c:v>
                </c:pt>
                <c:pt idx="10">
                  <c:v>42318.0</c:v>
                </c:pt>
                <c:pt idx="11">
                  <c:v>42319.0</c:v>
                </c:pt>
                <c:pt idx="12">
                  <c:v>42320.0</c:v>
                </c:pt>
                <c:pt idx="13">
                  <c:v>42321.0</c:v>
                </c:pt>
                <c:pt idx="14">
                  <c:v>42324.0</c:v>
                </c:pt>
                <c:pt idx="15">
                  <c:v>42325.0</c:v>
                </c:pt>
                <c:pt idx="16">
                  <c:v>42326.0</c:v>
                </c:pt>
                <c:pt idx="17">
                  <c:v>42327.0</c:v>
                </c:pt>
                <c:pt idx="18">
                  <c:v>42328.0</c:v>
                </c:pt>
                <c:pt idx="19">
                  <c:v>42331.0</c:v>
                </c:pt>
                <c:pt idx="20">
                  <c:v>42332.0</c:v>
                </c:pt>
                <c:pt idx="21">
                  <c:v>42333.0</c:v>
                </c:pt>
              </c:numCache>
            </c:num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18.0</c:v>
                </c:pt>
                <c:pt idx="1">
                  <c:v>20.0</c:v>
                </c:pt>
                <c:pt idx="2">
                  <c:v>17.0</c:v>
                </c:pt>
                <c:pt idx="3">
                  <c:v>21.0</c:v>
                </c:pt>
                <c:pt idx="4">
                  <c:v>20.0</c:v>
                </c:pt>
                <c:pt idx="5">
                  <c:v>25.0</c:v>
                </c:pt>
                <c:pt idx="6">
                  <c:v>32.0</c:v>
                </c:pt>
                <c:pt idx="7">
                  <c:v>22.0</c:v>
                </c:pt>
                <c:pt idx="8">
                  <c:v>27.0</c:v>
                </c:pt>
                <c:pt idx="9">
                  <c:v>28.0</c:v>
                </c:pt>
                <c:pt idx="10">
                  <c:v>23.0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Intervention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marker>
            <c:spPr>
              <a:solidFill>
                <a:srgbClr val="000000"/>
              </a:solidFill>
              <a:ln>
                <a:solidFill>
                  <a:srgbClr val="000000"/>
                </a:solidFill>
              </a:ln>
            </c:spPr>
          </c:marker>
          <c:trendline>
            <c:trendlineType val="linear"/>
            <c:forward val="2.0"/>
            <c:dispRSqr val="0"/>
            <c:dispEq val="0"/>
          </c:trendline>
          <c:cat>
            <c:numRef>
              <c:f>Sheet1!$A$2:$A$23</c:f>
              <c:numCache>
                <c:formatCode>m/d/yy</c:formatCode>
                <c:ptCount val="22"/>
                <c:pt idx="0">
                  <c:v>42304.0</c:v>
                </c:pt>
                <c:pt idx="1">
                  <c:v>42305.0</c:v>
                </c:pt>
                <c:pt idx="2">
                  <c:v>42306.0</c:v>
                </c:pt>
                <c:pt idx="3">
                  <c:v>42307.0</c:v>
                </c:pt>
                <c:pt idx="4">
                  <c:v>42310.0</c:v>
                </c:pt>
                <c:pt idx="5">
                  <c:v>42311.0</c:v>
                </c:pt>
                <c:pt idx="6">
                  <c:v>42312.0</c:v>
                </c:pt>
                <c:pt idx="7">
                  <c:v>42313.0</c:v>
                </c:pt>
                <c:pt idx="8">
                  <c:v>42314.0</c:v>
                </c:pt>
                <c:pt idx="9">
                  <c:v>42317.0</c:v>
                </c:pt>
                <c:pt idx="10">
                  <c:v>42318.0</c:v>
                </c:pt>
                <c:pt idx="11">
                  <c:v>42319.0</c:v>
                </c:pt>
                <c:pt idx="12">
                  <c:v>42320.0</c:v>
                </c:pt>
                <c:pt idx="13">
                  <c:v>42321.0</c:v>
                </c:pt>
                <c:pt idx="14">
                  <c:v>42324.0</c:v>
                </c:pt>
                <c:pt idx="15">
                  <c:v>42325.0</c:v>
                </c:pt>
                <c:pt idx="16">
                  <c:v>42326.0</c:v>
                </c:pt>
                <c:pt idx="17">
                  <c:v>42327.0</c:v>
                </c:pt>
                <c:pt idx="18">
                  <c:v>42328.0</c:v>
                </c:pt>
                <c:pt idx="19">
                  <c:v>42331.0</c:v>
                </c:pt>
                <c:pt idx="20">
                  <c:v>42332.0</c:v>
                </c:pt>
                <c:pt idx="21">
                  <c:v>42333.0</c:v>
                </c:pt>
              </c:numCache>
            </c:numRef>
          </c:cat>
          <c:val>
            <c:numRef>
              <c:f>Sheet1!$C$2:$C$23</c:f>
              <c:numCache>
                <c:formatCode>General</c:formatCode>
                <c:ptCount val="22"/>
                <c:pt idx="11">
                  <c:v>13.0</c:v>
                </c:pt>
                <c:pt idx="12">
                  <c:v>24.0</c:v>
                </c:pt>
                <c:pt idx="13">
                  <c:v>23.0</c:v>
                </c:pt>
                <c:pt idx="14">
                  <c:v>16.0</c:v>
                </c:pt>
                <c:pt idx="15">
                  <c:v>12.0</c:v>
                </c:pt>
                <c:pt idx="16">
                  <c:v>10.0</c:v>
                </c:pt>
                <c:pt idx="17">
                  <c:v>17.0</c:v>
                </c:pt>
                <c:pt idx="18">
                  <c:v>12.0</c:v>
                </c:pt>
                <c:pt idx="19">
                  <c:v>14.0</c:v>
                </c:pt>
                <c:pt idx="20">
                  <c:v>9.0</c:v>
                </c:pt>
                <c:pt idx="21">
                  <c:v>12.0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8813768"/>
        <c:axId val="-2138288792"/>
      </c:lineChart>
      <c:dateAx>
        <c:axId val="-2138813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overlay val="0"/>
        </c:title>
        <c:numFmt formatCode="m/d/yy" sourceLinked="1"/>
        <c:majorTickMark val="out"/>
        <c:minorTickMark val="none"/>
        <c:tickLblPos val="nextTo"/>
        <c:crossAx val="-2138288792"/>
        <c:crosses val="autoZero"/>
        <c:auto val="1"/>
        <c:lblOffset val="100"/>
        <c:baseTimeUnit val="days"/>
      </c:dateAx>
      <c:valAx>
        <c:axId val="-21382887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38813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0.19355</cdr:x>
      <cdr:y>0.14286</cdr:y>
    </cdr:from>
    <cdr:to>
      <cdr:x>0.32258</cdr:x>
      <cdr:y>0.21429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371600" y="457200"/>
          <a:ext cx="9144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Baseline</a:t>
          </a:r>
        </a:p>
      </cdr:txBody>
    </cdr:sp>
  </cdr:relSizeAnchor>
  <cdr:relSizeAnchor xmlns:cdr="http://schemas.openxmlformats.org/drawingml/2006/chartDrawing">
    <cdr:from>
      <cdr:x>0.54839</cdr:x>
      <cdr:y>0.17857</cdr:y>
    </cdr:from>
    <cdr:to>
      <cdr:x>0.70968</cdr:x>
      <cdr:y>0.25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886200" y="571500"/>
          <a:ext cx="11430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0.54839</cdr:x>
      <cdr:y>0.14286</cdr:y>
    </cdr:from>
    <cdr:to>
      <cdr:x>0.69355</cdr:x>
      <cdr:y>0.21429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886200" y="457200"/>
          <a:ext cx="10287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Intervention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DF3B0-A107-F648-BA21-6962CB90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Jaylia Prussing</dc:creator>
  <cp:lastModifiedBy>Ashley Meyer</cp:lastModifiedBy>
  <cp:revision>54</cp:revision>
  <dcterms:created xsi:type="dcterms:W3CDTF">2014-08-04T21:25:00Z</dcterms:created>
  <dcterms:modified xsi:type="dcterms:W3CDTF">2016-09-25T23:29:00Z</dcterms:modified>
</cp:coreProperties>
</file>